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D1D60" w14:textId="0AD18D7B" w:rsidR="009B258B" w:rsidRPr="009B258B" w:rsidRDefault="009B258B" w:rsidP="009B258B">
      <w:pPr>
        <w:jc w:val="center"/>
        <w:rPr>
          <w:b/>
          <w:bCs/>
        </w:rPr>
      </w:pPr>
      <w:r w:rsidRPr="009B258B">
        <w:rPr>
          <w:b/>
          <w:bCs/>
        </w:rPr>
        <w:t>SISTEMA ECOGRAFICO INTRAVASCOLARE</w:t>
      </w:r>
      <w:r w:rsidR="00D54553">
        <w:rPr>
          <w:b/>
          <w:bCs/>
        </w:rPr>
        <w:t>(IVUS)</w:t>
      </w:r>
    </w:p>
    <w:p w14:paraId="15E2C5CA" w14:textId="77777777" w:rsidR="009B258B" w:rsidRDefault="009B258B" w:rsidP="009B258B"/>
    <w:p w14:paraId="2AE259DD" w14:textId="79001D22" w:rsidR="009B258B" w:rsidRDefault="009B258B" w:rsidP="00370E5F">
      <w:pPr>
        <w:jc w:val="both"/>
      </w:pPr>
      <w:r>
        <w:t xml:space="preserve">NUOVO SISTEMA ECOGRAFICO INTRAVASCOLARE ELETTRONICO AD ULTRASUONI </w:t>
      </w:r>
      <w:r w:rsidR="009C02B2">
        <w:t>COMPATIBILE CON</w:t>
      </w:r>
      <w:r>
        <w:t xml:space="preserve"> RELATIVO MATERIALE DI CONSUMO (CATE</w:t>
      </w:r>
      <w:bookmarkStart w:id="0" w:name="_GoBack"/>
      <w:bookmarkEnd w:id="0"/>
      <w:r>
        <w:t>TERI E GUIDE attualmente già utilizzati e disponibili nella nostra ASL</w:t>
      </w:r>
      <w:proofErr w:type="gramStart"/>
      <w:r>
        <w:t>) .</w:t>
      </w:r>
      <w:proofErr w:type="gramEnd"/>
    </w:p>
    <w:p w14:paraId="181B799C" w14:textId="7205D6EA" w:rsidR="009B258B" w:rsidRDefault="009B258B" w:rsidP="009B258B">
      <w:r>
        <w:t xml:space="preserve">Sistema </w:t>
      </w:r>
      <w:r w:rsidR="00D54553">
        <w:t xml:space="preserve">che </w:t>
      </w:r>
      <w:proofErr w:type="gramStart"/>
      <w:r>
        <w:t>consente :</w:t>
      </w:r>
      <w:proofErr w:type="gramEnd"/>
    </w:p>
    <w:p w14:paraId="1F0E69C0" w14:textId="77777777" w:rsidR="00D54553" w:rsidRDefault="009B258B" w:rsidP="009B258B">
      <w:pPr>
        <w:pStyle w:val="Paragrafoelenco"/>
        <w:numPr>
          <w:ilvl w:val="0"/>
          <w:numId w:val="1"/>
        </w:numPr>
      </w:pPr>
      <w:r>
        <w:t xml:space="preserve">la misurazione del gradiente di pressione durante le procedure diagnostiche e/o interventistiche, tramite GUIDA PRESSIONE PER </w:t>
      </w:r>
      <w:proofErr w:type="spellStart"/>
      <w:r>
        <w:t>iFR</w:t>
      </w:r>
      <w:proofErr w:type="spellEnd"/>
      <w:r>
        <w:t xml:space="preserve">. </w:t>
      </w:r>
    </w:p>
    <w:p w14:paraId="2B19F757" w14:textId="77777777" w:rsidR="00D54553" w:rsidRDefault="009B258B" w:rsidP="009B258B">
      <w:pPr>
        <w:pStyle w:val="Paragrafoelenco"/>
        <w:numPr>
          <w:ilvl w:val="0"/>
          <w:numId w:val="1"/>
        </w:numPr>
      </w:pPr>
      <w:r>
        <w:t>la misurazione della pressione</w:t>
      </w:r>
      <w:r w:rsidR="00D54553">
        <w:t xml:space="preserve"> con filo guida</w:t>
      </w:r>
      <w:r>
        <w:t xml:space="preserve"> tipo Floppy con estremità distale dritta e </w:t>
      </w:r>
      <w:proofErr w:type="spellStart"/>
      <w:r>
        <w:t>precurvata</w:t>
      </w:r>
      <w:proofErr w:type="spellEnd"/>
      <w:r>
        <w:t xml:space="preserve"> a J. Lunghezza 180-300 cm. Diametro 0.014” con rivestimento idrofobico ed </w:t>
      </w:r>
      <w:proofErr w:type="spellStart"/>
      <w:r>
        <w:t>idrofilico</w:t>
      </w:r>
      <w:proofErr w:type="spellEnd"/>
      <w:r>
        <w:t>.</w:t>
      </w:r>
    </w:p>
    <w:p w14:paraId="1DF5FDDA" w14:textId="5DFF383A" w:rsidR="00D54553" w:rsidRDefault="00D54553" w:rsidP="009B258B">
      <w:pPr>
        <w:pStyle w:val="Paragrafoelenco"/>
        <w:numPr>
          <w:ilvl w:val="0"/>
          <w:numId w:val="1"/>
        </w:numPr>
      </w:pPr>
      <w:r>
        <w:t xml:space="preserve">Dotato di </w:t>
      </w:r>
      <w:r w:rsidR="009B258B">
        <w:t xml:space="preserve">Tecnologia FFR e </w:t>
      </w:r>
      <w:proofErr w:type="spellStart"/>
      <w:r w:rsidR="009B258B">
        <w:t>iFR</w:t>
      </w:r>
      <w:proofErr w:type="spellEnd"/>
      <w:r w:rsidR="009B258B">
        <w:t xml:space="preserve">. Ultimi 3cm del filo guida devono essere radiopachi per corretta visualizzazione in scopia. Il sistema deve garantire la possibilità di calcolare l’indice funzionale </w:t>
      </w:r>
      <w:proofErr w:type="spellStart"/>
      <w:r w:rsidR="009B258B">
        <w:t>iFR</w:t>
      </w:r>
      <w:proofErr w:type="spellEnd"/>
      <w:r w:rsidR="009B258B">
        <w:t xml:space="preserve"> </w:t>
      </w:r>
      <w:r>
        <w:t>del vaso</w:t>
      </w:r>
      <w:r w:rsidR="009B258B">
        <w:t xml:space="preserve"> della guida </w:t>
      </w:r>
      <w:r w:rsidR="009C02B2">
        <w:t xml:space="preserve">di </w:t>
      </w:r>
      <w:r w:rsidR="009B258B">
        <w:t>press</w:t>
      </w:r>
      <w:r w:rsidR="009C02B2">
        <w:t>i</w:t>
      </w:r>
      <w:r w:rsidR="009B258B">
        <w:t>one.</w:t>
      </w:r>
    </w:p>
    <w:p w14:paraId="28DEC977" w14:textId="77777777" w:rsidR="00D54553" w:rsidRDefault="009B258B" w:rsidP="009B258B">
      <w:pPr>
        <w:pStyle w:val="Paragrafoelenco"/>
        <w:numPr>
          <w:ilvl w:val="0"/>
          <w:numId w:val="1"/>
        </w:numPr>
      </w:pPr>
      <w:r>
        <w:t xml:space="preserve">idonea evidenza clinica pubblicata su riviste con levato impact </w:t>
      </w:r>
      <w:proofErr w:type="spellStart"/>
      <w:r>
        <w:t>factor</w:t>
      </w:r>
      <w:proofErr w:type="spellEnd"/>
      <w:r>
        <w:t xml:space="preserve">. </w:t>
      </w:r>
    </w:p>
    <w:p w14:paraId="29A74365" w14:textId="77777777" w:rsidR="00D54553" w:rsidRDefault="009B258B" w:rsidP="009B258B">
      <w:pPr>
        <w:pStyle w:val="Paragrafoelenco"/>
        <w:numPr>
          <w:ilvl w:val="0"/>
          <w:numId w:val="1"/>
        </w:numPr>
      </w:pPr>
      <w:r>
        <w:t xml:space="preserve">Sistema che consenta la rilevazione di immagini ad ultrasuoni per la valutazione della morfologia </w:t>
      </w:r>
      <w:r w:rsidR="00D54553">
        <w:t xml:space="preserve">e misurazione </w:t>
      </w:r>
      <w:r>
        <w:t xml:space="preserve">vascolare nei vasi sanguigni del sistema vascolare. </w:t>
      </w:r>
    </w:p>
    <w:p w14:paraId="397CAF9D" w14:textId="37881711" w:rsidR="00A266EF" w:rsidRDefault="00D54553" w:rsidP="009B258B">
      <w:pPr>
        <w:pStyle w:val="Paragrafoelenco"/>
        <w:numPr>
          <w:ilvl w:val="0"/>
          <w:numId w:val="1"/>
        </w:numPr>
      </w:pPr>
      <w:r>
        <w:t>Compatibile con c</w:t>
      </w:r>
      <w:r w:rsidR="009B258B">
        <w:t>ateter</w:t>
      </w:r>
      <w:r>
        <w:t>i</w:t>
      </w:r>
      <w:r w:rsidR="009B258B">
        <w:t xml:space="preserve"> </w:t>
      </w:r>
      <w:proofErr w:type="gramStart"/>
      <w:r w:rsidR="009B258B">
        <w:t>intravascolar</w:t>
      </w:r>
      <w:r>
        <w:t>i(</w:t>
      </w:r>
      <w:proofErr w:type="gramEnd"/>
      <w:r>
        <w:t>0,014-0,018-0,135)</w:t>
      </w:r>
      <w:r w:rsidR="009B258B">
        <w:t xml:space="preserve"> per la rilevazione di immagini ad ultrasuoni elettronica con 64 cristalli piezoelettrici. Dimensioni del catetere da 2,9 F prossimale a </w:t>
      </w:r>
      <w:r>
        <w:t>7,0F</w:t>
      </w:r>
      <w:r w:rsidR="009B258B">
        <w:t xml:space="preserve"> F </w:t>
      </w:r>
      <w:r>
        <w:t>prossimale</w:t>
      </w:r>
      <w:r w:rsidR="009B258B">
        <w:t xml:space="preserve">. Frequenza di </w:t>
      </w:r>
      <w:proofErr w:type="gramStart"/>
      <w:r w:rsidR="009B258B">
        <w:t>lavoro</w:t>
      </w:r>
      <w:r>
        <w:t xml:space="preserve">  &lt;</w:t>
      </w:r>
      <w:proofErr w:type="gramEnd"/>
      <w:r>
        <w:t xml:space="preserve"> 30 </w:t>
      </w:r>
      <w:proofErr w:type="spellStart"/>
      <w:r>
        <w:t>mhz</w:t>
      </w:r>
      <w:proofErr w:type="spellEnd"/>
      <w:r>
        <w:t>.</w:t>
      </w:r>
      <w:r w:rsidR="009C02B2">
        <w:t xml:space="preserve"> Compatibile con sonda short </w:t>
      </w:r>
      <w:proofErr w:type="spellStart"/>
      <w:r w:rsidR="009C02B2">
        <w:t>tip</w:t>
      </w:r>
      <w:proofErr w:type="spellEnd"/>
      <w:r w:rsidR="009C02B2">
        <w:t xml:space="preserve"> distale, e compatibile con software </w:t>
      </w:r>
      <w:proofErr w:type="spellStart"/>
      <w:r w:rsidR="009C02B2">
        <w:t>virtual</w:t>
      </w:r>
      <w:proofErr w:type="spellEnd"/>
      <w:r w:rsidR="009C02B2">
        <w:t xml:space="preserve"> </w:t>
      </w:r>
      <w:proofErr w:type="spellStart"/>
      <w:r w:rsidR="009C02B2">
        <w:t>histology</w:t>
      </w:r>
      <w:proofErr w:type="spellEnd"/>
      <w:r w:rsidR="009C02B2">
        <w:t xml:space="preserve"> e </w:t>
      </w:r>
      <w:proofErr w:type="spellStart"/>
      <w:r w:rsidR="009C02B2">
        <w:t>chroma</w:t>
      </w:r>
      <w:proofErr w:type="spellEnd"/>
      <w:r w:rsidR="009C02B2">
        <w:t xml:space="preserve"> flow.</w:t>
      </w:r>
    </w:p>
    <w:p w14:paraId="7E0F280B" w14:textId="7A1AD1D0" w:rsidR="009C02B2" w:rsidRDefault="009C02B2" w:rsidP="009C02B2">
      <w:pPr>
        <w:pStyle w:val="Paragrafoelenco"/>
        <w:numPr>
          <w:ilvl w:val="0"/>
          <w:numId w:val="1"/>
        </w:numPr>
      </w:pPr>
      <w:r>
        <w:t>CPU integrata al sistema angiografico</w:t>
      </w:r>
    </w:p>
    <w:p w14:paraId="26801CBE" w14:textId="71F00D73" w:rsidR="009C02B2" w:rsidRDefault="009C02B2" w:rsidP="009C02B2">
      <w:pPr>
        <w:pStyle w:val="Paragrafoelenco"/>
        <w:numPr>
          <w:ilvl w:val="0"/>
          <w:numId w:val="1"/>
        </w:numPr>
      </w:pPr>
      <w:r>
        <w:t xml:space="preserve"> Touch Screen Module (TMS) per il controllo procedurale al tavolo</w:t>
      </w:r>
    </w:p>
    <w:p w14:paraId="1BDB6A7C" w14:textId="2140DC68" w:rsidR="009C02B2" w:rsidRDefault="009C02B2" w:rsidP="009C02B2">
      <w:pPr>
        <w:pStyle w:val="Paragrafoelenco"/>
        <w:numPr>
          <w:ilvl w:val="0"/>
          <w:numId w:val="1"/>
        </w:numPr>
      </w:pPr>
      <w:r>
        <w:t xml:space="preserve"> modulo di interfaccia paziente (PIM) per collegamento a sonde IVUS meccaniche e digitali</w:t>
      </w:r>
    </w:p>
    <w:p w14:paraId="4B90D922" w14:textId="50543D59" w:rsidR="009C02B2" w:rsidRDefault="009C02B2" w:rsidP="009C02B2">
      <w:pPr>
        <w:pStyle w:val="Paragrafoelenco"/>
        <w:numPr>
          <w:ilvl w:val="0"/>
          <w:numId w:val="1"/>
        </w:numPr>
      </w:pPr>
      <w:r>
        <w:t xml:space="preserve"> modulo di interfaccia paziente (FM PIM) per il collegamento a guide di pressione</w:t>
      </w:r>
    </w:p>
    <w:p w14:paraId="71FDE662" w14:textId="1F36C3E3" w:rsidR="009C02B2" w:rsidRDefault="009C02B2" w:rsidP="009C02B2">
      <w:pPr>
        <w:pStyle w:val="Paragrafoelenco"/>
      </w:pPr>
    </w:p>
    <w:p w14:paraId="573A9DE8" w14:textId="77777777" w:rsidR="009C02B2" w:rsidRDefault="009C02B2" w:rsidP="009C02B2"/>
    <w:p w14:paraId="0CE67F3D" w14:textId="54B92534" w:rsidR="009C02B2" w:rsidRPr="00370E5F" w:rsidRDefault="00370E5F" w:rsidP="009C02B2">
      <w:pPr>
        <w:rPr>
          <w:b/>
        </w:rPr>
      </w:pPr>
      <w:r w:rsidRPr="00370E5F">
        <w:rPr>
          <w:b/>
        </w:rPr>
        <w:t>VALORE ECONOMICO</w:t>
      </w:r>
    </w:p>
    <w:p w14:paraId="5DD52C6E" w14:textId="152FCA0B" w:rsidR="00370E5F" w:rsidRPr="009B258B" w:rsidRDefault="00370E5F" w:rsidP="009C02B2">
      <w:r>
        <w:t>€ 67.100 IVA INCLUSA</w:t>
      </w:r>
    </w:p>
    <w:sectPr w:rsidR="00370E5F" w:rsidRPr="009B2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92B"/>
    <w:multiLevelType w:val="hybridMultilevel"/>
    <w:tmpl w:val="159ED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8B"/>
    <w:rsid w:val="00370E5F"/>
    <w:rsid w:val="00572B68"/>
    <w:rsid w:val="009B258B"/>
    <w:rsid w:val="009C02B2"/>
    <w:rsid w:val="00A266EF"/>
    <w:rsid w:val="00D5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7F93"/>
  <w15:chartTrackingRefBased/>
  <w15:docId w15:val="{56EDAFC4-8602-4E23-B604-A83B70F0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Finocchi</dc:creator>
  <cp:keywords/>
  <dc:description/>
  <cp:lastModifiedBy>Marco Risa</cp:lastModifiedBy>
  <cp:revision>2</cp:revision>
  <dcterms:created xsi:type="dcterms:W3CDTF">2023-08-29T14:54:00Z</dcterms:created>
  <dcterms:modified xsi:type="dcterms:W3CDTF">2023-08-30T05:39:00Z</dcterms:modified>
</cp:coreProperties>
</file>